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FB33CA" w:rsidRDefault="00FB33CA" w:rsidP="00FB3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B33C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ПРОЕКТ</w:t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456487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МАЛИНОВСКОЕ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МАЛИНОВ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56487" w:rsidRPr="000F1603" w:rsidRDefault="00456487" w:rsidP="0045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                                                                                                                             № 000</w:t>
            </w:r>
          </w:p>
          <w:p w:rsidR="00456487" w:rsidRPr="000F1603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487" w:rsidRPr="00456487"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31.07.2020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456487">
        <w:rPr>
          <w:rFonts w:ascii="Times New Roman" w:hAnsi="Times New Roman" w:cs="Times New Roman"/>
          <w:sz w:val="24"/>
          <w:szCs w:val="24"/>
        </w:rPr>
        <w:t>Малиновское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456487" w:rsidRPr="00456487">
        <w:rPr>
          <w:rFonts w:ascii="Times New Roman" w:hAnsi="Times New Roman" w:cs="Times New Roman"/>
          <w:sz w:val="24"/>
          <w:szCs w:val="24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181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FB33CA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Положения </w:t>
      </w:r>
      <w:r w:rsidR="00FB33CA" w:rsidRPr="00BF4B65">
        <w:rPr>
          <w:rFonts w:ascii="Times New Roman" w:hAnsi="Times New Roman"/>
          <w:sz w:val="24"/>
          <w:szCs w:val="24"/>
        </w:rPr>
        <w:t xml:space="preserve">о муниципальном контроле на автомобильном транспорте и в дорожном хозяйстве </w:t>
      </w:r>
      <w:r w:rsidR="00FB33C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FB33CA" w:rsidRPr="00BF4B65">
        <w:rPr>
          <w:rFonts w:ascii="Times New Roman" w:hAnsi="Times New Roman"/>
          <w:sz w:val="24"/>
          <w:szCs w:val="24"/>
        </w:rPr>
        <w:t xml:space="preserve"> </w:t>
      </w:r>
      <w:r w:rsidR="00FB33CA" w:rsidRPr="00177FD2">
        <w:rPr>
          <w:rFonts w:ascii="Times New Roman" w:hAnsi="Times New Roman" w:cs="Times New Roman"/>
          <w:sz w:val="24"/>
          <w:szCs w:val="24"/>
        </w:rPr>
        <w:t>Малиновского</w:t>
      </w:r>
      <w:r w:rsidR="00FB33CA" w:rsidRPr="00BF4B65">
        <w:rPr>
          <w:rFonts w:ascii="Times New Roman" w:hAnsi="Times New Roman"/>
          <w:sz w:val="24"/>
          <w:szCs w:val="24"/>
        </w:rPr>
        <w:t xml:space="preserve"> сельского поселения Кожевниковского района Томской области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7723F8">
        <w:rPr>
          <w:sz w:val="24"/>
          <w:szCs w:val="24"/>
          <w:shd w:val="clear" w:color="auto" w:fill="FFFFFF"/>
        </w:rPr>
        <w:t>контроля</w:t>
      </w:r>
      <w:r w:rsidR="007723F8" w:rsidRPr="004B0D33">
        <w:rPr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sz w:val="24"/>
          <w:szCs w:val="24"/>
          <w:shd w:val="clear" w:color="auto" w:fill="FFFFFF"/>
        </w:rPr>
        <w:t xml:space="preserve"> </w:t>
      </w:r>
      <w:r w:rsidR="00881854">
        <w:rPr>
          <w:sz w:val="24"/>
          <w:szCs w:val="24"/>
        </w:rPr>
        <w:t xml:space="preserve">на территории </w:t>
      </w:r>
      <w:r w:rsidR="00456487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BD4CA7" w:rsidRPr="005D124B" w:rsidRDefault="000F1603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F1603">
        <w:rPr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456487">
        <w:rPr>
          <w:color w:val="000000"/>
          <w:sz w:val="24"/>
          <w:szCs w:val="24"/>
          <w:lang w:eastAsia="ru-RU" w:bidi="ru-RU"/>
        </w:rPr>
        <w:t>Малиновское</w:t>
      </w:r>
      <w:r w:rsidR="00FB33CA">
        <w:rPr>
          <w:color w:val="000000"/>
          <w:sz w:val="24"/>
          <w:szCs w:val="24"/>
          <w:lang w:eastAsia="ru-RU" w:bidi="ru-RU"/>
        </w:rPr>
        <w:t xml:space="preserve"> </w:t>
      </w:r>
      <w:r w:rsidRPr="000F1603">
        <w:rPr>
          <w:sz w:val="24"/>
          <w:szCs w:val="24"/>
        </w:rPr>
        <w:t xml:space="preserve">сельское поселение» </w:t>
      </w:r>
      <w:r w:rsidR="00A30601">
        <w:rPr>
          <w:sz w:val="24"/>
          <w:szCs w:val="24"/>
        </w:rPr>
        <w:t>MalinovkaSP@mail.ru</w:t>
      </w:r>
      <w:bookmarkStart w:id="0" w:name="_GoBack"/>
      <w:bookmarkEnd w:id="0"/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FB33CA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F1603" w:rsidRPr="000F1603">
        <w:rPr>
          <w:sz w:val="24"/>
          <w:szCs w:val="24"/>
        </w:rPr>
        <w:t xml:space="preserve">поселения                                                                                             </w:t>
      </w:r>
      <w:r w:rsidR="00456487">
        <w:rPr>
          <w:sz w:val="24"/>
          <w:szCs w:val="24"/>
        </w:rPr>
        <w:t>Н.И.Абрамова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456487" w:rsidRPr="00A30601" w:rsidRDefault="00456487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8(3-8244)53-146</w:t>
      </w:r>
      <w:r w:rsidR="000F1603"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 w:rsidRPr="00A306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A306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 </w:t>
      </w:r>
      <w:r w:rsidR="004564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45648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Малиновского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45648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33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 w:rsidRP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7723F8">
        <w:trPr>
          <w:trHeight w:hRule="exact" w:val="178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FB3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FB33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FB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FB3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456487" w:rsidRPr="0045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FB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6487" w:rsidRPr="00456487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7723F8">
        <w:trPr>
          <w:trHeight w:hRule="exact" w:val="41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456487" w:rsidRPr="00456487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FB33CA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FB33CA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color w:val="000000"/>
          <w:sz w:val="24"/>
          <w:szCs w:val="24"/>
          <w:lang w:eastAsia="ru-RU" w:bidi="ru-RU"/>
        </w:rPr>
        <w:t xml:space="preserve"> контроле</w:t>
      </w:r>
      <w:r w:rsidR="00FB33CA">
        <w:rPr>
          <w:color w:val="000000"/>
          <w:sz w:val="24"/>
          <w:szCs w:val="24"/>
          <w:lang w:eastAsia="ru-RU" w:bidi="ru-RU"/>
        </w:rPr>
        <w:t xml:space="preserve"> </w:t>
      </w:r>
      <w:r w:rsidR="00456487" w:rsidRPr="00456487">
        <w:rPr>
          <w:sz w:val="24"/>
          <w:szCs w:val="24"/>
        </w:rPr>
        <w:t>Малиновского</w:t>
      </w:r>
      <w:r w:rsidRPr="00F53A8C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землеустройства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7D" w:rsidRDefault="00CE067D" w:rsidP="00BD4CA7">
      <w:pPr>
        <w:spacing w:after="0" w:line="240" w:lineRule="auto"/>
      </w:pPr>
      <w:r>
        <w:separator/>
      </w:r>
    </w:p>
  </w:endnote>
  <w:endnote w:type="continuationSeparator" w:id="1">
    <w:p w:rsidR="00CE067D" w:rsidRDefault="00CE067D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7D" w:rsidRDefault="00CE067D" w:rsidP="00BD4CA7">
      <w:pPr>
        <w:spacing w:after="0" w:line="240" w:lineRule="auto"/>
      </w:pPr>
      <w:r>
        <w:separator/>
      </w:r>
    </w:p>
  </w:footnote>
  <w:footnote w:type="continuationSeparator" w:id="1">
    <w:p w:rsidR="00CE067D" w:rsidRDefault="00CE067D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A4D3F"/>
    <w:rsid w:val="000A4F61"/>
    <w:rsid w:val="000D6C59"/>
    <w:rsid w:val="000F1603"/>
    <w:rsid w:val="00104A60"/>
    <w:rsid w:val="0011671E"/>
    <w:rsid w:val="001D1947"/>
    <w:rsid w:val="00202DC1"/>
    <w:rsid w:val="0023230B"/>
    <w:rsid w:val="002D0A2E"/>
    <w:rsid w:val="00355170"/>
    <w:rsid w:val="003B35CE"/>
    <w:rsid w:val="003E621B"/>
    <w:rsid w:val="004250AB"/>
    <w:rsid w:val="00456487"/>
    <w:rsid w:val="00463F96"/>
    <w:rsid w:val="00496196"/>
    <w:rsid w:val="005466DF"/>
    <w:rsid w:val="005D124B"/>
    <w:rsid w:val="005D19B6"/>
    <w:rsid w:val="005E48A9"/>
    <w:rsid w:val="0066375D"/>
    <w:rsid w:val="006A60FC"/>
    <w:rsid w:val="006B7ED3"/>
    <w:rsid w:val="00764D88"/>
    <w:rsid w:val="007723F8"/>
    <w:rsid w:val="00881854"/>
    <w:rsid w:val="008D6FA5"/>
    <w:rsid w:val="00924E26"/>
    <w:rsid w:val="00931587"/>
    <w:rsid w:val="009D2ADB"/>
    <w:rsid w:val="00A218E5"/>
    <w:rsid w:val="00A30601"/>
    <w:rsid w:val="00BD2E24"/>
    <w:rsid w:val="00BD4CA7"/>
    <w:rsid w:val="00C15F8F"/>
    <w:rsid w:val="00C17302"/>
    <w:rsid w:val="00C97C07"/>
    <w:rsid w:val="00CE067D"/>
    <w:rsid w:val="00D576EA"/>
    <w:rsid w:val="00E128D4"/>
    <w:rsid w:val="00E168D0"/>
    <w:rsid w:val="00E206D3"/>
    <w:rsid w:val="00E71221"/>
    <w:rsid w:val="00EF74B3"/>
    <w:rsid w:val="00F53A8C"/>
    <w:rsid w:val="00FA7677"/>
    <w:rsid w:val="00FB33CA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F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2883-4830-4C5D-A4C8-3694D71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14</cp:revision>
  <cp:lastPrinted>2021-09-06T09:26:00Z</cp:lastPrinted>
  <dcterms:created xsi:type="dcterms:W3CDTF">2021-09-06T09:21:00Z</dcterms:created>
  <dcterms:modified xsi:type="dcterms:W3CDTF">2021-10-04T04:32:00Z</dcterms:modified>
</cp:coreProperties>
</file>