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D66E93" w:rsidTr="00D66E93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A00789" w:rsidRPr="00D66E93" w:rsidRDefault="00A00789" w:rsidP="00D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00789" w:rsidRPr="00D66E93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A00789" w:rsidRPr="00D66E93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A00789" w:rsidRPr="00D66E93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789" w:rsidRPr="00D66E93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00789" w:rsidRPr="00D66E93" w:rsidRDefault="00A00789" w:rsidP="00A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789" w:rsidRPr="00D66E93" w:rsidRDefault="00D66E93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  <w:r w:rsidR="00A00789" w:rsidRPr="00D66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                             № </w:t>
            </w:r>
            <w:r w:rsidRPr="00D66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  <w:p w:rsidR="00A00789" w:rsidRPr="00D66E93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Малиновка Кожевниковский район Томская область</w:t>
            </w:r>
          </w:p>
          <w:p w:rsidR="00C17302" w:rsidRPr="00D66E9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 w:rsidR="00B1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="00B1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в рамках муниципального</w:t>
      </w:r>
      <w:r w:rsidR="009E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9E36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B1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5E48A9" w:rsidRDefault="005E48A9" w:rsidP="005E48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_Hlk80102286"/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1 статьи 2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26 декабря 2008 г № 294-ФЗ «О защите прав юридических лиц и индивидуальных предпринимателей при 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осуществлении государственного контроля (надзора) и муниципального контроля», руководствуясь Уставом муниципального образования «</w:t>
      </w:r>
      <w:r w:rsid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Малиновское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Кожевниковского района Томской области</w:t>
      </w:r>
      <w:bookmarkEnd w:id="0"/>
      <w:r w:rsidR="000F1603" w:rsidRPr="005E48A9">
        <w:rPr>
          <w:rFonts w:ascii="Times New Roman" w:eastAsia="Times New Roman" w:hAnsi="Times New Roman" w:cs="Times New Roman"/>
          <w:sz w:val="24"/>
          <w:szCs w:val="24"/>
        </w:rPr>
        <w:t xml:space="preserve">, Решения Совета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0F1603" w:rsidRPr="005E48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29.09.2021 № </w:t>
      </w:r>
      <w:r w:rsidR="00B157A7">
        <w:rPr>
          <w:rFonts w:ascii="Times New Roman" w:eastAsia="Times New Roman" w:hAnsi="Times New Roman" w:cs="Times New Roman"/>
          <w:sz w:val="24"/>
          <w:szCs w:val="24"/>
        </w:rPr>
        <w:t>183</w:t>
      </w:r>
      <w:r w:rsidR="000F1603" w:rsidRPr="005E48A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муниципальном жилищном</w:t>
      </w:r>
      <w:r w:rsidR="00B15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</w:t>
      </w:r>
      <w:r w:rsidR="005E48A9">
        <w:rPr>
          <w:sz w:val="24"/>
          <w:szCs w:val="24"/>
        </w:rPr>
        <w:t xml:space="preserve">жилищного </w:t>
      </w:r>
      <w:r w:rsidR="005D124B" w:rsidRPr="005D124B">
        <w:rPr>
          <w:sz w:val="24"/>
          <w:szCs w:val="24"/>
        </w:rPr>
        <w:t xml:space="preserve">контроля </w:t>
      </w:r>
      <w:r w:rsidR="00881854">
        <w:rPr>
          <w:sz w:val="24"/>
          <w:szCs w:val="24"/>
        </w:rPr>
        <w:t xml:space="preserve">на территории </w:t>
      </w:r>
      <w:r w:rsidR="00A00789">
        <w:rPr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E305CB" w:rsidRDefault="00E305CB" w:rsidP="00E305C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037D73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«Малиновское сельское поселение»  порядке и </w:t>
      </w:r>
      <w:r w:rsidRPr="00037D73">
        <w:rPr>
          <w:rFonts w:cs="Calibri"/>
          <w:sz w:val="24"/>
          <w:szCs w:val="24"/>
        </w:rPr>
        <w:t xml:space="preserve">разместить на официальном сайте Малиновского сельского поселения </w:t>
      </w:r>
      <w:r w:rsidRPr="00037D73">
        <w:rPr>
          <w:rFonts w:eastAsia="Calibri"/>
          <w:bCs/>
          <w:sz w:val="24"/>
          <w:szCs w:val="24"/>
        </w:rPr>
        <w:t>в информационно-телекоммуникационной сети «Интернет»</w:t>
      </w:r>
      <w:r w:rsidRPr="00037D73">
        <w:rPr>
          <w:color w:val="000000"/>
          <w:sz w:val="24"/>
          <w:szCs w:val="24"/>
        </w:rPr>
        <w:t xml:space="preserve"> по адресу: </w:t>
      </w:r>
      <w:r w:rsidRPr="00037D73">
        <w:rPr>
          <w:color w:val="0000FF"/>
          <w:sz w:val="24"/>
          <w:szCs w:val="24"/>
          <w:u w:val="single"/>
          <w:lang w:val="en-US"/>
        </w:rPr>
        <w:t>http</w:t>
      </w:r>
      <w:r w:rsidRPr="00037D73">
        <w:rPr>
          <w:color w:val="0000FF"/>
          <w:sz w:val="24"/>
          <w:szCs w:val="24"/>
          <w:u w:val="single"/>
        </w:rPr>
        <w:t xml:space="preserve">:/ </w:t>
      </w:r>
      <w:r w:rsidRPr="00037D73">
        <w:rPr>
          <w:color w:val="0000FF"/>
          <w:sz w:val="24"/>
          <w:szCs w:val="24"/>
          <w:u w:val="single"/>
          <w:lang w:val="en-US"/>
        </w:rPr>
        <w:t>malinovka</w:t>
      </w:r>
      <w:r w:rsidRPr="00037D73">
        <w:rPr>
          <w:color w:val="0000FF"/>
          <w:sz w:val="24"/>
          <w:szCs w:val="24"/>
          <w:u w:val="single"/>
        </w:rPr>
        <w:t>.</w:t>
      </w:r>
      <w:r w:rsidRPr="00037D73">
        <w:rPr>
          <w:color w:val="0000FF"/>
          <w:sz w:val="24"/>
          <w:szCs w:val="24"/>
          <w:u w:val="single"/>
          <w:lang w:val="en-US"/>
        </w:rPr>
        <w:t>kozhreg</w:t>
      </w:r>
      <w:r w:rsidRPr="00037D73">
        <w:rPr>
          <w:color w:val="0000FF"/>
          <w:sz w:val="24"/>
          <w:szCs w:val="24"/>
          <w:u w:val="single"/>
        </w:rPr>
        <w:t>.</w:t>
      </w:r>
      <w:r w:rsidRPr="00037D73">
        <w:rPr>
          <w:color w:val="0000FF"/>
          <w:sz w:val="24"/>
          <w:szCs w:val="24"/>
          <w:u w:val="single"/>
          <w:lang w:val="en-US"/>
        </w:rPr>
        <w:t>ru</w:t>
      </w:r>
    </w:p>
    <w:p w:rsidR="00E305CB" w:rsidRPr="00A17716" w:rsidRDefault="00E305CB" w:rsidP="00E305C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A17716">
        <w:rPr>
          <w:bCs/>
          <w:sz w:val="24"/>
          <w:szCs w:val="24"/>
        </w:rPr>
        <w:t xml:space="preserve">Настоящее постановление вступает в силу со дня его обнародования, но не ранее 1 </w:t>
      </w:r>
      <w:r>
        <w:rPr>
          <w:bCs/>
          <w:sz w:val="24"/>
          <w:szCs w:val="24"/>
        </w:rPr>
        <w:t>января</w:t>
      </w:r>
      <w:r w:rsidRPr="00A17716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A17716">
        <w:rPr>
          <w:bCs/>
          <w:sz w:val="24"/>
          <w:szCs w:val="24"/>
        </w:rPr>
        <w:t xml:space="preserve"> года.</w:t>
      </w:r>
    </w:p>
    <w:p w:rsidR="00E305CB" w:rsidRPr="00F94C50" w:rsidRDefault="00E305CB" w:rsidP="00E305C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A17716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E305CB" w:rsidRDefault="00E305CB" w:rsidP="00E305C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A00789" w:rsidRDefault="00A00789" w:rsidP="00A00789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  поселения                                                                                             Н.И.Абрамова</w:t>
      </w:r>
    </w:p>
    <w:p w:rsidR="00A00789" w:rsidRDefault="00A00789" w:rsidP="00A00789">
      <w:pPr>
        <w:rPr>
          <w:bCs/>
          <w:szCs w:val="20"/>
        </w:rPr>
      </w:pPr>
    </w:p>
    <w:p w:rsidR="00A00789" w:rsidRDefault="00A00789" w:rsidP="00A00789">
      <w:pPr>
        <w:rPr>
          <w:bCs/>
          <w:szCs w:val="20"/>
        </w:rPr>
      </w:pPr>
    </w:p>
    <w:p w:rsidR="00A00789" w:rsidRDefault="00A00789" w:rsidP="00A00789">
      <w:pPr>
        <w:rPr>
          <w:bCs/>
          <w:szCs w:val="20"/>
        </w:rPr>
      </w:pPr>
    </w:p>
    <w:p w:rsidR="00A00789" w:rsidRDefault="00A00789" w:rsidP="00A00789">
      <w:pPr>
        <w:rPr>
          <w:bCs/>
          <w:szCs w:val="20"/>
        </w:rPr>
      </w:pPr>
    </w:p>
    <w:p w:rsidR="00A00789" w:rsidRDefault="00A00789" w:rsidP="00A007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A00789" w:rsidRDefault="00A00789" w:rsidP="00A007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8(3-8244)53-146,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A00789" w:rsidRDefault="00A00789" w:rsidP="00A007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A00789" w:rsidRDefault="00A00789" w:rsidP="00A007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A00789" w:rsidRDefault="00A00789" w:rsidP="00A007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В.М.Ситникова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D66E93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  <w:bookmarkStart w:id="1" w:name="_GoBack"/>
      <w:bookmarkEnd w:id="1"/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F1603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A00789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6E93">
        <w:rPr>
          <w:rFonts w:ascii="Times New Roman" w:hAnsi="Times New Roman" w:cs="Times New Roman"/>
          <w:sz w:val="24"/>
          <w:szCs w:val="24"/>
        </w:rPr>
        <w:t>т 09.12.2021</w:t>
      </w:r>
      <w:r w:rsidRPr="00BD4CA7">
        <w:rPr>
          <w:rFonts w:ascii="Times New Roman" w:hAnsi="Times New Roman" w:cs="Times New Roman"/>
          <w:sz w:val="24"/>
          <w:szCs w:val="24"/>
        </w:rPr>
        <w:t xml:space="preserve"> №</w:t>
      </w:r>
      <w:r w:rsidR="00D66E93"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2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жилищного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A00789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180"/>
      </w:tblGrid>
      <w:tr w:rsidR="00FA7677" w:rsidRPr="00BD4CA7" w:rsidTr="00D66E93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B157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5E48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B1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жилищного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A00789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D66E93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D66E93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00789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D66E93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D66E93">
        <w:trPr>
          <w:trHeight w:hRule="exact" w:val="28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D66E93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D66E93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B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B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B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A00789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="00B1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23844">
              <w:rPr>
                <w:rFonts w:ascii="Times New Roman" w:hAnsi="Times New Roman" w:cs="Times New Roman"/>
                <w:sz w:val="24"/>
                <w:szCs w:val="24"/>
              </w:rPr>
              <w:t xml:space="preserve">жилищной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D66E93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D66E93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D66E93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B157A7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</w:t>
            </w:r>
            <w:r w:rsidR="0072384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уровня правонарушений в жилищной сфере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D66E93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5E48A9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жилищный контроль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за</w:t>
      </w:r>
      <w:r w:rsidR="00764D88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установленных муниципальными правовыми актами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 жилищном контроле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764D88" w:rsidRPr="005E48A9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 жилищном контроле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3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жилищной сфере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соблюдением норм и правил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4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</w:t>
      </w:r>
      <w:r w:rsidRPr="00764D88">
        <w:rPr>
          <w:color w:val="000000"/>
          <w:sz w:val="24"/>
          <w:szCs w:val="24"/>
          <w:lang w:eastAsia="ru-RU" w:bidi="ru-RU"/>
        </w:rPr>
        <w:lastRenderedPageBreak/>
        <w:t xml:space="preserve">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A00789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FD72A1">
        <w:rPr>
          <w:color w:val="000000"/>
          <w:sz w:val="24"/>
          <w:szCs w:val="24"/>
          <w:lang w:eastAsia="ru-RU" w:bidi="ru-RU"/>
        </w:rPr>
        <w:t xml:space="preserve">х с </w:t>
      </w:r>
      <w:r w:rsidR="005E48A9">
        <w:rPr>
          <w:color w:val="000000"/>
          <w:sz w:val="24"/>
          <w:szCs w:val="24"/>
          <w:lang w:eastAsia="ru-RU" w:bidi="ru-RU"/>
        </w:rPr>
        <w:t>Жилищным кодексом на</w:t>
      </w:r>
      <w:r w:rsidR="00FD72A1">
        <w:rPr>
          <w:color w:val="000000"/>
          <w:sz w:val="24"/>
          <w:szCs w:val="24"/>
          <w:lang w:eastAsia="ru-RU" w:bidi="ru-RU"/>
        </w:rPr>
        <w:t xml:space="preserve"> территории </w:t>
      </w:r>
      <w:r w:rsidR="00A00789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B157A7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</w:t>
      </w:r>
      <w:r w:rsidR="0072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Жилищным кодексом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</w:t>
      </w:r>
      <w:r w:rsidR="005E4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Жилищным кодексом РФ на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территории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B157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6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</w:t>
      </w: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</w:t>
      </w:r>
      <w:r w:rsidR="0072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арушений в жилищной сфере</w:t>
      </w: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D66E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2C" w:rsidRDefault="0025032C" w:rsidP="00BD4CA7">
      <w:pPr>
        <w:spacing w:after="0" w:line="240" w:lineRule="auto"/>
      </w:pPr>
      <w:r>
        <w:separator/>
      </w:r>
    </w:p>
  </w:endnote>
  <w:endnote w:type="continuationSeparator" w:id="1">
    <w:p w:rsidR="0025032C" w:rsidRDefault="0025032C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2C" w:rsidRDefault="0025032C" w:rsidP="00BD4CA7">
      <w:pPr>
        <w:spacing w:after="0" w:line="240" w:lineRule="auto"/>
      </w:pPr>
      <w:r>
        <w:separator/>
      </w:r>
    </w:p>
  </w:footnote>
  <w:footnote w:type="continuationSeparator" w:id="1">
    <w:p w:rsidR="0025032C" w:rsidRDefault="0025032C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A1F6D"/>
    <w:rsid w:val="000D6C59"/>
    <w:rsid w:val="000F1603"/>
    <w:rsid w:val="00104A60"/>
    <w:rsid w:val="0010589E"/>
    <w:rsid w:val="0011671E"/>
    <w:rsid w:val="00202DC1"/>
    <w:rsid w:val="0023230B"/>
    <w:rsid w:val="0025032C"/>
    <w:rsid w:val="0025563F"/>
    <w:rsid w:val="00310C0B"/>
    <w:rsid w:val="00355170"/>
    <w:rsid w:val="003B1B6F"/>
    <w:rsid w:val="003B35CE"/>
    <w:rsid w:val="003C0B40"/>
    <w:rsid w:val="00463F96"/>
    <w:rsid w:val="00501658"/>
    <w:rsid w:val="005466DF"/>
    <w:rsid w:val="00575306"/>
    <w:rsid w:val="005D124B"/>
    <w:rsid w:val="005D19B6"/>
    <w:rsid w:val="005E48A9"/>
    <w:rsid w:val="005F3624"/>
    <w:rsid w:val="00651F10"/>
    <w:rsid w:val="0066375D"/>
    <w:rsid w:val="006B7ED3"/>
    <w:rsid w:val="006E0655"/>
    <w:rsid w:val="00723844"/>
    <w:rsid w:val="00736273"/>
    <w:rsid w:val="00764D88"/>
    <w:rsid w:val="00881854"/>
    <w:rsid w:val="008D6FA5"/>
    <w:rsid w:val="00924E26"/>
    <w:rsid w:val="00931587"/>
    <w:rsid w:val="009820F4"/>
    <w:rsid w:val="009E3695"/>
    <w:rsid w:val="00A00789"/>
    <w:rsid w:val="00A218E5"/>
    <w:rsid w:val="00B157A7"/>
    <w:rsid w:val="00BD4CA7"/>
    <w:rsid w:val="00C15F8F"/>
    <w:rsid w:val="00C17302"/>
    <w:rsid w:val="00C963B3"/>
    <w:rsid w:val="00C97C07"/>
    <w:rsid w:val="00D576EA"/>
    <w:rsid w:val="00D66E93"/>
    <w:rsid w:val="00E100AE"/>
    <w:rsid w:val="00E128D4"/>
    <w:rsid w:val="00E168D0"/>
    <w:rsid w:val="00E206D3"/>
    <w:rsid w:val="00E305CB"/>
    <w:rsid w:val="00E71221"/>
    <w:rsid w:val="00EF74B3"/>
    <w:rsid w:val="00F53A8C"/>
    <w:rsid w:val="00FA7677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B3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51F1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5F9B-AE39-4A9E-905F-FACC6022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16</cp:revision>
  <cp:lastPrinted>2021-12-10T08:54:00Z</cp:lastPrinted>
  <dcterms:created xsi:type="dcterms:W3CDTF">2021-09-06T09:21:00Z</dcterms:created>
  <dcterms:modified xsi:type="dcterms:W3CDTF">2021-12-20T09:48:00Z</dcterms:modified>
</cp:coreProperties>
</file>